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C712B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Issues of Relationships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796187">
        <w:t xml:space="preserve">State two ways that a person may show commitment. </w:t>
      </w:r>
      <w:r w:rsidRPr="00C712B1">
        <w:t xml:space="preserve">                            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796187">
        <w:t xml:space="preserve">Explain issues that may be raised by inter-faith marriage.                                   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796187" w:rsidRDefault="0069078D" w:rsidP="00796187">
      <w:r>
        <w:lastRenderedPageBreak/>
        <w:t xml:space="preserve">            c) From two different religions or two different religious traditions, explain attitudes to </w:t>
      </w:r>
      <w:r w:rsidR="00796187">
        <w:t xml:space="preserve">men  </w:t>
      </w:r>
    </w:p>
    <w:p w:rsidR="00C712B1" w:rsidRDefault="00796187" w:rsidP="00796187">
      <w:r>
        <w:t xml:space="preserve">                </w:t>
      </w:r>
      <w:proofErr w:type="gramStart"/>
      <w:r>
        <w:t>and</w:t>
      </w:r>
      <w:proofErr w:type="gramEnd"/>
      <w:r>
        <w:t xml:space="preserve"> women in worship.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796187">
        <w:t>Parents should allow their child to choose their religion</w:t>
      </w:r>
      <w:r>
        <w:t xml:space="preserve">.”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  <w:bookmarkStart w:id="0" w:name="_GoBack"/>
      <w:bookmarkEnd w:id="0"/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69078D"/>
    <w:rsid w:val="00796187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2</cp:revision>
  <dcterms:created xsi:type="dcterms:W3CDTF">2018-03-06T13:50:00Z</dcterms:created>
  <dcterms:modified xsi:type="dcterms:W3CDTF">2018-03-06T13:50:00Z</dcterms:modified>
</cp:coreProperties>
</file>